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6D1A" w14:textId="77777777" w:rsidR="00CC1BF9" w:rsidRPr="00CC1BF9" w:rsidRDefault="00CC1BF9" w:rsidP="00CC1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12121"/>
          <w:kern w:val="0"/>
          <w:sz w:val="24"/>
          <w:szCs w:val="24"/>
          <w14:ligatures w14:val="none"/>
        </w:rPr>
        <w:t>Happy March!  I hope everyone is doing well.</w:t>
      </w:r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  Please click here to download you</w:t>
      </w: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r</w:t>
      </w:r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 </w:t>
      </w:r>
      <w:hyperlink r:id="rId5" w:tgtFrame="_blank" w:history="1">
        <w:r w:rsidRPr="00CC1BF9">
          <w:rPr>
            <w:rFonts w:ascii="Georgia" w:eastAsia="Times New Roman" w:hAnsi="Georgia" w:cs="Arial"/>
            <w:color w:val="1155CC"/>
            <w:kern w:val="0"/>
            <w:sz w:val="24"/>
            <w:szCs w:val="24"/>
            <w:u w:val="single"/>
            <w14:ligatures w14:val="none"/>
          </w:rPr>
          <w:t>March 2023 edition</w:t>
        </w:r>
      </w:hyperlink>
      <w:r w:rsidRPr="00CC1BF9">
        <w:rPr>
          <w:rFonts w:ascii="Georgia" w:eastAsia="Times New Roman" w:hAnsi="Georgia" w:cs="Arial"/>
          <w:color w:val="FF0000"/>
          <w:kern w:val="0"/>
          <w:sz w:val="24"/>
          <w:szCs w:val="24"/>
          <w14:ligatures w14:val="none"/>
        </w:rPr>
        <w:t> </w:t>
      </w:r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of the ICC Government Relations Monthly Update with some highlights below:</w:t>
      </w:r>
    </w:p>
    <w:p w14:paraId="65676612" w14:textId="77777777" w:rsidR="00CC1BF9" w:rsidRPr="00CC1BF9" w:rsidRDefault="00CC1BF9" w:rsidP="00CC1BF9">
      <w:pPr>
        <w:shd w:val="clear" w:color="auto" w:fill="FFFFFF"/>
        <w:spacing w:after="0" w:line="240" w:lineRule="auto"/>
        <w:ind w:firstLine="6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 </w:t>
      </w:r>
    </w:p>
    <w:p w14:paraId="4AC3A265" w14:textId="77777777" w:rsidR="00CC1BF9" w:rsidRPr="00CC1BF9" w:rsidRDefault="00CC1BF9" w:rsidP="00CC1B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ICC Awards and Honorary Membership Application is due by March 5</w:t>
      </w:r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:vertAlign w:val="superscript"/>
          <w14:ligatures w14:val="none"/>
        </w:rPr>
        <w:t>th</w:t>
      </w:r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. More info </w:t>
      </w:r>
      <w:hyperlink r:id="rId6" w:tgtFrame="_blank" w:history="1">
        <w:r w:rsidRPr="00CC1BF9">
          <w:rPr>
            <w:rFonts w:ascii="Georgia" w:eastAsia="Times New Roman" w:hAnsi="Georgia" w:cs="Arial"/>
            <w:color w:val="1155CC"/>
            <w:kern w:val="0"/>
            <w:sz w:val="24"/>
            <w:szCs w:val="24"/>
            <w:u w:val="single"/>
            <w14:ligatures w14:val="none"/>
          </w:rPr>
          <w:t>here</w:t>
        </w:r>
      </w:hyperlink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.</w:t>
      </w:r>
    </w:p>
    <w:p w14:paraId="4E39DF12" w14:textId="77777777" w:rsidR="00CC1BF9" w:rsidRPr="00CC1BF9" w:rsidRDefault="00CC1BF9" w:rsidP="00CC1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</w:p>
    <w:p w14:paraId="1D2FA256" w14:textId="77777777" w:rsidR="00CC1BF9" w:rsidRPr="00CC1BF9" w:rsidRDefault="00CC1BF9" w:rsidP="00CC1B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March 15th is the deadline to submit the chapter’s 2023 Annual Report and qualify for the 2024 Chapter Education Benefit day, plus either one complimentary registration to the </w:t>
      </w:r>
      <w:hyperlink r:id="rId7" w:tgtFrame="_blank" w:history="1">
        <w:r w:rsidRPr="00CC1BF9">
          <w:rPr>
            <w:rFonts w:ascii="Georgia" w:eastAsia="Times New Roman" w:hAnsi="Georgia" w:cs="Arial"/>
            <w:color w:val="0070C0"/>
            <w:kern w:val="0"/>
            <w:sz w:val="24"/>
            <w:szCs w:val="24"/>
            <w:u w:val="single"/>
            <w14:ligatures w14:val="none"/>
          </w:rPr>
          <w:t>2023 ICC Annual Conference</w:t>
        </w:r>
      </w:hyperlink>
      <w:r w:rsidRPr="00CC1BF9">
        <w:rPr>
          <w:rFonts w:ascii="Georgia" w:eastAsia="Times New Roman" w:hAnsi="Georgia" w:cs="Arial"/>
          <w:color w:val="0070C0"/>
          <w:kern w:val="0"/>
          <w:sz w:val="24"/>
          <w:szCs w:val="24"/>
          <w14:ligatures w14:val="none"/>
        </w:rPr>
        <w:t> </w:t>
      </w:r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or the </w:t>
      </w:r>
      <w:hyperlink r:id="rId8" w:tgtFrame="_blank" w:history="1">
        <w:r w:rsidRPr="00CC1BF9">
          <w:rPr>
            <w:rFonts w:ascii="Georgia" w:eastAsia="Times New Roman" w:hAnsi="Georgia" w:cs="Arial"/>
            <w:color w:val="0070C0"/>
            <w:kern w:val="0"/>
            <w:sz w:val="24"/>
            <w:szCs w:val="24"/>
            <w:u w:val="single"/>
            <w14:ligatures w14:val="none"/>
          </w:rPr>
          <w:t>2023 Chapter Leadership Academy</w:t>
        </w:r>
      </w:hyperlink>
      <w:r w:rsidRPr="00CC1BF9">
        <w:rPr>
          <w:rFonts w:ascii="Georgia" w:eastAsia="Times New Roman" w:hAnsi="Georgia" w:cs="Arial"/>
          <w:color w:val="000000"/>
          <w:kern w:val="0"/>
          <w:sz w:val="24"/>
          <w:szCs w:val="24"/>
          <w14:ligatures w14:val="none"/>
        </w:rPr>
        <w:t>.</w:t>
      </w:r>
    </w:p>
    <w:p w14:paraId="47738D31" w14:textId="77777777" w:rsidR="00CC1BF9" w:rsidRPr="00CC1BF9" w:rsidRDefault="00CC1BF9" w:rsidP="00CC1B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</w:p>
    <w:p w14:paraId="36FC635F" w14:textId="77777777" w:rsidR="00CC1BF9" w:rsidRPr="00CC1BF9" w:rsidRDefault="00CC1BF9" w:rsidP="00CC1B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Registration is now open for the </w:t>
      </w:r>
      <w:hyperlink r:id="rId9" w:tgtFrame="_blank" w:history="1">
        <w:r w:rsidRPr="00CC1BF9">
          <w:rPr>
            <w:rFonts w:ascii="Georgia" w:eastAsia="Times New Roman" w:hAnsi="Georgia" w:cs="Arial"/>
            <w:color w:val="1155CC"/>
            <w:kern w:val="0"/>
            <w:sz w:val="24"/>
            <w:szCs w:val="24"/>
            <w:u w:val="single"/>
            <w14:ligatures w14:val="none"/>
          </w:rPr>
          <w:t>ICC Spring Interchange</w:t>
        </w:r>
      </w:hyperlink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 xml:space="preserve"> in Tampa, Florida. This </w:t>
      </w:r>
      <w:proofErr w:type="gramStart"/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in-</w:t>
      </w:r>
      <w:proofErr w:type="gramEnd"/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person training event takes place April 29 – May 3.</w:t>
      </w:r>
    </w:p>
    <w:p w14:paraId="0B7D13CC" w14:textId="77777777" w:rsidR="00CC1BF9" w:rsidRPr="00CC1BF9" w:rsidRDefault="00CC1BF9" w:rsidP="00CC1B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 </w:t>
      </w:r>
    </w:p>
    <w:p w14:paraId="586D3C3E" w14:textId="77777777" w:rsidR="00CC1BF9" w:rsidRPr="00CC1BF9" w:rsidRDefault="00CC1BF9" w:rsidP="00CC1B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Two new codes and standards committees post application deadlines of March 15. </w:t>
      </w:r>
      <w:hyperlink r:id="rId10" w:tgtFrame="_blank" w:history="1">
        <w:r w:rsidRPr="00CC1BF9">
          <w:rPr>
            <w:rFonts w:ascii="Georgia" w:eastAsia="Times New Roman" w:hAnsi="Georgia" w:cs="Arial"/>
            <w:color w:val="1155CC"/>
            <w:kern w:val="0"/>
            <w:sz w:val="24"/>
            <w:szCs w:val="24"/>
            <w:u w:val="single"/>
            <w14:ligatures w14:val="none"/>
          </w:rPr>
          <w:t>Read more here</w:t>
        </w:r>
      </w:hyperlink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.</w:t>
      </w:r>
    </w:p>
    <w:p w14:paraId="71AD0D22" w14:textId="77777777" w:rsidR="00CC1BF9" w:rsidRPr="00CC1BF9" w:rsidRDefault="00CC1BF9" w:rsidP="00CC1BF9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The Foam Plastic Insulation Standard Committee (IS-FPI)</w:t>
      </w:r>
    </w:p>
    <w:p w14:paraId="16DDBFCC" w14:textId="77777777" w:rsidR="00CC1BF9" w:rsidRPr="00CC1BF9" w:rsidRDefault="00CC1BF9" w:rsidP="00CC1BF9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The 3D Automated Construction Technology for 3D Concrete Walls Consensus Committee (IS-3DACT)</w:t>
      </w:r>
    </w:p>
    <w:p w14:paraId="5413C50F" w14:textId="77777777" w:rsidR="00CC1BF9" w:rsidRPr="00CC1BF9" w:rsidRDefault="00CC1BF9" w:rsidP="00CC1B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b/>
          <w:bCs/>
          <w:color w:val="222222"/>
          <w:kern w:val="0"/>
          <w:sz w:val="24"/>
          <w:szCs w:val="24"/>
          <w14:ligatures w14:val="none"/>
        </w:rPr>
        <w:t> </w:t>
      </w:r>
    </w:p>
    <w:p w14:paraId="157BA306" w14:textId="77777777" w:rsidR="00CC1BF9" w:rsidRPr="00CC1BF9" w:rsidRDefault="00CC1BF9" w:rsidP="00CC1B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There is a call for committee members to serve on the ICC Performance Code Consensus Committee, deadline to apply is April 3</w:t>
      </w: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:vertAlign w:val="superscript"/>
          <w14:ligatures w14:val="none"/>
        </w:rPr>
        <w:t>rd</w:t>
      </w: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.</w:t>
      </w:r>
      <w:r w:rsidRPr="00CC1BF9">
        <w:rPr>
          <w:rFonts w:ascii="Georgia" w:eastAsia="Times New Roman" w:hAnsi="Georgia" w:cs="Arial"/>
          <w:b/>
          <w:bCs/>
          <w:color w:val="222222"/>
          <w:kern w:val="0"/>
          <w:sz w:val="24"/>
          <w:szCs w:val="24"/>
          <w14:ligatures w14:val="none"/>
        </w:rPr>
        <w:t>  </w:t>
      </w: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To apply, please visit the </w:t>
      </w:r>
      <w:hyperlink r:id="rId11" w:tgtFrame="_blank" w:history="1">
        <w:r w:rsidRPr="00CC1BF9">
          <w:rPr>
            <w:rFonts w:ascii="Georgia" w:eastAsia="Times New Roman" w:hAnsi="Georgia" w:cs="Arial"/>
            <w:color w:val="1155CC"/>
            <w:kern w:val="0"/>
            <w:sz w:val="24"/>
            <w:szCs w:val="24"/>
            <w:u w:val="single"/>
            <w14:ligatures w14:val="none"/>
          </w:rPr>
          <w:t>Code Council Committee application webpage</w:t>
        </w:r>
      </w:hyperlink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.</w:t>
      </w:r>
    </w:p>
    <w:p w14:paraId="4329D719" w14:textId="77777777" w:rsidR="00CC1BF9" w:rsidRPr="00CC1BF9" w:rsidRDefault="00CC1BF9" w:rsidP="00CC1B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 </w:t>
      </w:r>
    </w:p>
    <w:p w14:paraId="372DC395" w14:textId="77777777" w:rsidR="00CC1BF9" w:rsidRPr="00CC1BF9" w:rsidRDefault="00CC1BF9" w:rsidP="00CC1B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12121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12121"/>
          <w:kern w:val="0"/>
          <w:sz w:val="24"/>
          <w:szCs w:val="24"/>
          <w14:ligatures w14:val="none"/>
        </w:rPr>
        <w:t>Building Safety Month is in May.  Please submit your Building Safety Month proclamations using the online proclamations submission page. </w:t>
      </w:r>
      <w:hyperlink r:id="rId12" w:tgtFrame="_blank" w:tooltip="https://www.iccsafe.org/advocacy/building-safety-month/2023-proclamations-form" w:history="1">
        <w:r w:rsidRPr="00CC1BF9">
          <w:rPr>
            <w:rFonts w:ascii="Georgia" w:eastAsia="Times New Roman" w:hAnsi="Georgia" w:cs="Arial"/>
            <w:b/>
            <w:bCs/>
            <w:color w:val="0078D7"/>
            <w:kern w:val="0"/>
            <w:sz w:val="24"/>
            <w:szCs w:val="24"/>
            <w:u w:val="single"/>
            <w14:ligatures w14:val="none"/>
          </w:rPr>
          <w:t>Here</w:t>
        </w:r>
      </w:hyperlink>
      <w:r w:rsidRPr="00CC1BF9">
        <w:rPr>
          <w:rFonts w:ascii="Georgia" w:eastAsia="Times New Roman" w:hAnsi="Georgia" w:cs="Arial"/>
          <w:color w:val="212121"/>
          <w:kern w:val="0"/>
          <w:sz w:val="24"/>
          <w:szCs w:val="24"/>
          <w14:ligatures w14:val="none"/>
        </w:rPr>
        <w:t> is the direct link to the form. You can also get to it from the Building Safety Month main page: </w:t>
      </w:r>
      <w:hyperlink r:id="rId13" w:tgtFrame="_blank" w:history="1">
        <w:r w:rsidRPr="00CC1BF9">
          <w:rPr>
            <w:rFonts w:ascii="Georgia" w:eastAsia="Times New Roman" w:hAnsi="Georgia" w:cs="Arial"/>
            <w:color w:val="1155CC"/>
            <w:kern w:val="0"/>
            <w:sz w:val="24"/>
            <w:szCs w:val="24"/>
            <w:u w:val="single"/>
            <w14:ligatures w14:val="none"/>
          </w:rPr>
          <w:t>www.buildingsafetymonth.org</w:t>
        </w:r>
      </w:hyperlink>
      <w:r w:rsidRPr="00CC1BF9">
        <w:rPr>
          <w:rFonts w:ascii="Georgia" w:eastAsia="Times New Roman" w:hAnsi="Georgia" w:cs="Arial"/>
          <w:color w:val="212121"/>
          <w:kern w:val="0"/>
          <w:sz w:val="24"/>
          <w:szCs w:val="24"/>
          <w14:ligatures w14:val="none"/>
        </w:rPr>
        <w:t>.</w:t>
      </w:r>
    </w:p>
    <w:p w14:paraId="71B4FB60" w14:textId="77777777" w:rsidR="00CC1BF9" w:rsidRPr="00CC1BF9" w:rsidRDefault="00CC1BF9" w:rsidP="00CC1B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471C8052" w14:textId="77777777" w:rsidR="00CC1BF9" w:rsidRPr="00CC1BF9" w:rsidRDefault="00CC1BF9" w:rsidP="00CC1B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The refreshed Building Safety Journal Weekly newsletter is back and will be delivered to inboxes every Thursday afternoon. If you're not already subscribed, you can subscribe </w:t>
      </w:r>
      <w:hyperlink r:id="rId14" w:tgtFrame="_blank" w:tooltip="https://www.iccsafe.org/bsj-subscribe/" w:history="1">
        <w:r w:rsidRPr="00CC1BF9">
          <w:rPr>
            <w:rFonts w:ascii="Georgia" w:eastAsia="Times New Roman" w:hAnsi="Georgia" w:cs="Arial"/>
            <w:color w:val="1155CC"/>
            <w:kern w:val="0"/>
            <w:sz w:val="24"/>
            <w:szCs w:val="24"/>
            <w:u w:val="single"/>
            <w14:ligatures w14:val="none"/>
          </w:rPr>
          <w:t>here</w:t>
        </w:r>
      </w:hyperlink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.  Also, if you'd like to submit an article for consideration, click </w:t>
      </w:r>
      <w:hyperlink r:id="rId15" w:tgtFrame="_blank" w:tooltip="https://www.iccsafe.org/content/bsj-submissions/" w:history="1">
        <w:r w:rsidRPr="00CC1BF9">
          <w:rPr>
            <w:rFonts w:ascii="Georgia" w:eastAsia="Times New Roman" w:hAnsi="Georgia" w:cs="Arial"/>
            <w:color w:val="1155CC"/>
            <w:kern w:val="0"/>
            <w:sz w:val="24"/>
            <w:szCs w:val="24"/>
            <w:u w:val="single"/>
            <w14:ligatures w14:val="none"/>
          </w:rPr>
          <w:t>here</w:t>
        </w:r>
      </w:hyperlink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t>.</w:t>
      </w:r>
    </w:p>
    <w:p w14:paraId="2B7399BD" w14:textId="77777777" w:rsidR="00CC1BF9" w:rsidRPr="00CC1BF9" w:rsidRDefault="00CC1BF9" w:rsidP="00CC1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C1BF9">
        <w:rPr>
          <w:rFonts w:ascii="Georgia" w:eastAsia="Times New Roman" w:hAnsi="Georgia" w:cs="Arial"/>
          <w:color w:val="222222"/>
          <w:kern w:val="0"/>
          <w:sz w:val="24"/>
          <w:szCs w:val="24"/>
          <w14:ligatures w14:val="none"/>
        </w:rPr>
        <w:lastRenderedPageBreak/>
        <w:t> </w:t>
      </w:r>
    </w:p>
    <w:p w14:paraId="4B6CAB4F" w14:textId="77777777" w:rsidR="004874A9" w:rsidRDefault="004874A9"/>
    <w:sectPr w:rsidR="00487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F4D98"/>
    <w:multiLevelType w:val="multilevel"/>
    <w:tmpl w:val="1028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F574B8"/>
    <w:multiLevelType w:val="multilevel"/>
    <w:tmpl w:val="2CDC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083388"/>
    <w:multiLevelType w:val="multilevel"/>
    <w:tmpl w:val="3260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890C52"/>
    <w:multiLevelType w:val="multilevel"/>
    <w:tmpl w:val="B61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320063"/>
    <w:multiLevelType w:val="multilevel"/>
    <w:tmpl w:val="230E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D84D37"/>
    <w:multiLevelType w:val="multilevel"/>
    <w:tmpl w:val="11DE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DF2D4B"/>
    <w:multiLevelType w:val="multilevel"/>
    <w:tmpl w:val="852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5822653">
    <w:abstractNumId w:val="0"/>
  </w:num>
  <w:num w:numId="2" w16cid:durableId="1033769539">
    <w:abstractNumId w:val="6"/>
  </w:num>
  <w:num w:numId="3" w16cid:durableId="1195849474">
    <w:abstractNumId w:val="1"/>
  </w:num>
  <w:num w:numId="4" w16cid:durableId="2136286694">
    <w:abstractNumId w:val="2"/>
  </w:num>
  <w:num w:numId="5" w16cid:durableId="722631555">
    <w:abstractNumId w:val="4"/>
  </w:num>
  <w:num w:numId="6" w16cid:durableId="437605155">
    <w:abstractNumId w:val="3"/>
  </w:num>
  <w:num w:numId="7" w16cid:durableId="1006786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F9"/>
    <w:rsid w:val="00481AA4"/>
    <w:rsid w:val="004874A9"/>
    <w:rsid w:val="00C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2CFE3"/>
  <w15:chartTrackingRefBased/>
  <w15:docId w15:val="{05DDB653-6F45-4D93-ABEA-0D01F36D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csafe.org/membership/chapters/chapter-leadership-academy/" TargetMode="External"/><Relationship Id="rId13" Type="http://schemas.openxmlformats.org/officeDocument/2006/relationships/hyperlink" Target="http://www.buildingsafetymonth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ccsafe.org/about/news-and-events/annual-conferences-hearings/future-annual-meetings/" TargetMode="External"/><Relationship Id="rId12" Type="http://schemas.openxmlformats.org/officeDocument/2006/relationships/hyperlink" Target="https://www.iccsafe.org/advocacy/building-safety-month/2023-proclamations-for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iccsafe.org/about/news-and-events/code-council-awards/" TargetMode="External"/><Relationship Id="rId11" Type="http://schemas.openxmlformats.org/officeDocument/2006/relationships/hyperlink" Target="https://www.iccsafe.org/membership/councils-committees/call-for-councils-and-committees/" TargetMode="External"/><Relationship Id="rId5" Type="http://schemas.openxmlformats.org/officeDocument/2006/relationships/hyperlink" Target="https://www.iccsafe.org/advocacy/gr-monthly-update/" TargetMode="External"/><Relationship Id="rId15" Type="http://schemas.openxmlformats.org/officeDocument/2006/relationships/hyperlink" Target="https://www.iccsafe.org/content/bsj-submissions/" TargetMode="External"/><Relationship Id="rId10" Type="http://schemas.openxmlformats.org/officeDocument/2006/relationships/hyperlink" Target="https://www.iccsafe.org/building-safety-journal/bsj-hits/call-for-committee-two-new-codes-and-standards-committe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csafe.org/about/news-and-events/annual-conferences-hearings/spring-interchange/" TargetMode="External"/><Relationship Id="rId14" Type="http://schemas.openxmlformats.org/officeDocument/2006/relationships/hyperlink" Target="https://www.iccsafe.org/bsj-subscri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Delisle</dc:creator>
  <cp:keywords/>
  <dc:description/>
  <cp:lastModifiedBy>Tracey Delisle</cp:lastModifiedBy>
  <cp:revision>1</cp:revision>
  <dcterms:created xsi:type="dcterms:W3CDTF">2023-03-03T03:52:00Z</dcterms:created>
  <dcterms:modified xsi:type="dcterms:W3CDTF">2023-03-03T03:53:00Z</dcterms:modified>
</cp:coreProperties>
</file>